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20" w:rsidRPr="00031C56" w:rsidRDefault="00B64620">
      <w:pPr>
        <w:rPr>
          <w:rFonts w:ascii="Calibri" w:hAnsi="Calibri"/>
          <w:sz w:val="28"/>
          <w:szCs w:val="28"/>
        </w:rPr>
      </w:pPr>
      <w:bookmarkStart w:id="0" w:name="_GoBack"/>
      <w:bookmarkEnd w:id="0"/>
      <w:r w:rsidRPr="00031C56">
        <w:rPr>
          <w:rFonts w:ascii="Calibri" w:hAnsi="Calibri" w:cs="Arial"/>
          <w:color w:val="000000"/>
          <w:sz w:val="28"/>
          <w:szCs w:val="28"/>
        </w:rPr>
        <w:t>Actualización en diagnóstico y tratamiento del TOC y TAG</w:t>
      </w:r>
    </w:p>
    <w:p w:rsidR="00B64620" w:rsidRPr="00031C56" w:rsidRDefault="00B64620">
      <w:pPr>
        <w:rPr>
          <w:rFonts w:ascii="Calibri" w:hAnsi="Calibri"/>
          <w:sz w:val="24"/>
          <w:szCs w:val="24"/>
        </w:rPr>
      </w:pPr>
    </w:p>
    <w:p w:rsidR="00B76B7D" w:rsidRPr="00031C56" w:rsidRDefault="00B64620">
      <w:pPr>
        <w:rPr>
          <w:rFonts w:ascii="Calibri" w:hAnsi="Calibri"/>
          <w:sz w:val="26"/>
          <w:szCs w:val="26"/>
        </w:rPr>
      </w:pPr>
      <w:r w:rsidRPr="00031C56">
        <w:rPr>
          <w:rFonts w:ascii="Calibri" w:hAnsi="Calibri"/>
          <w:sz w:val="26"/>
          <w:szCs w:val="26"/>
        </w:rPr>
        <w:t>Programa</w:t>
      </w:r>
    </w:p>
    <w:p w:rsidR="00B64620" w:rsidRPr="00031C56" w:rsidRDefault="00B64620">
      <w:pPr>
        <w:rPr>
          <w:rFonts w:ascii="Calibri" w:hAnsi="Calibri"/>
          <w:sz w:val="24"/>
          <w:szCs w:val="24"/>
        </w:rPr>
      </w:pPr>
    </w:p>
    <w:p w:rsidR="00031C56" w:rsidRPr="00031C56" w:rsidRDefault="00031C56" w:rsidP="00B64620">
      <w:pPr>
        <w:jc w:val="left"/>
        <w:rPr>
          <w:rFonts w:ascii="Calibri" w:hAnsi="Calibri"/>
          <w:sz w:val="24"/>
          <w:szCs w:val="24"/>
        </w:rPr>
      </w:pPr>
    </w:p>
    <w:p w:rsidR="00B64620" w:rsidRPr="00031C56" w:rsidRDefault="00B64620" w:rsidP="00B64620">
      <w:pPr>
        <w:jc w:val="left"/>
        <w:rPr>
          <w:rFonts w:ascii="Calibri" w:hAnsi="Calibri"/>
          <w:sz w:val="24"/>
          <w:szCs w:val="24"/>
        </w:rPr>
      </w:pPr>
      <w:r w:rsidRPr="00031C56">
        <w:rPr>
          <w:rFonts w:ascii="Calibri" w:hAnsi="Calibri"/>
          <w:sz w:val="24"/>
          <w:szCs w:val="24"/>
        </w:rPr>
        <w:t>Viernes</w:t>
      </w:r>
      <w:r w:rsidR="00031C56" w:rsidRPr="00031C56">
        <w:rPr>
          <w:rFonts w:ascii="Calibri" w:hAnsi="Calibri"/>
          <w:sz w:val="24"/>
          <w:szCs w:val="24"/>
        </w:rPr>
        <w:t xml:space="preserve"> 14</w:t>
      </w:r>
    </w:p>
    <w:p w:rsidR="00B64620" w:rsidRPr="00031C56" w:rsidRDefault="00B64620" w:rsidP="00B64620">
      <w:pPr>
        <w:jc w:val="left"/>
        <w:rPr>
          <w:rFonts w:ascii="Calibri" w:hAnsi="Calibri"/>
          <w:sz w:val="24"/>
          <w:szCs w:val="24"/>
        </w:rPr>
      </w:pPr>
    </w:p>
    <w:p w:rsidR="00B64620" w:rsidRPr="00031C56" w:rsidRDefault="00B64620" w:rsidP="00031C56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031C56">
        <w:rPr>
          <w:rFonts w:ascii="Calibri" w:hAnsi="Calibri"/>
          <w:sz w:val="24"/>
          <w:szCs w:val="24"/>
        </w:rPr>
        <w:t xml:space="preserve">El Trastorno Obsesivo Compulsivo: diagnóstico y espectro obsesivo-compulsivo. Síntomas característicos. Pacientes rumiantes u obsesivos puros. </w:t>
      </w:r>
      <w:r w:rsidR="00031C56" w:rsidRPr="00031C56">
        <w:rPr>
          <w:rFonts w:ascii="Calibri" w:hAnsi="Calibri"/>
          <w:sz w:val="24"/>
          <w:szCs w:val="24"/>
        </w:rPr>
        <w:t>Diagnóstico diferencial.</w:t>
      </w:r>
      <w:r w:rsidRPr="00031C56">
        <w:rPr>
          <w:rFonts w:ascii="Calibri" w:hAnsi="Calibri"/>
          <w:sz w:val="24"/>
          <w:szCs w:val="24"/>
        </w:rPr>
        <w:t xml:space="preserve"> </w:t>
      </w:r>
    </w:p>
    <w:p w:rsidR="00B64620" w:rsidRPr="00031C56" w:rsidRDefault="00B64620" w:rsidP="00031C56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031C56">
        <w:rPr>
          <w:rFonts w:ascii="Calibri" w:hAnsi="Calibri"/>
          <w:sz w:val="24"/>
          <w:szCs w:val="24"/>
        </w:rPr>
        <w:t xml:space="preserve">Trastorno de Ansiedad Generalizada, </w:t>
      </w:r>
      <w:r w:rsidR="00031C56" w:rsidRPr="00031C56">
        <w:rPr>
          <w:rFonts w:ascii="Calibri" w:hAnsi="Calibri"/>
          <w:sz w:val="24"/>
          <w:szCs w:val="24"/>
        </w:rPr>
        <w:t xml:space="preserve">aproximaciones </w:t>
      </w:r>
      <w:r w:rsidRPr="00031C56">
        <w:rPr>
          <w:rFonts w:ascii="Calibri" w:hAnsi="Calibri"/>
          <w:sz w:val="24"/>
          <w:szCs w:val="24"/>
        </w:rPr>
        <w:t>diagnóstic</w:t>
      </w:r>
      <w:r w:rsidR="00031C56" w:rsidRPr="00031C56">
        <w:rPr>
          <w:rFonts w:ascii="Calibri" w:hAnsi="Calibri"/>
          <w:sz w:val="24"/>
          <w:szCs w:val="24"/>
        </w:rPr>
        <w:t>as</w:t>
      </w:r>
      <w:r w:rsidRPr="00031C56">
        <w:rPr>
          <w:rFonts w:ascii="Calibri" w:hAnsi="Calibri"/>
          <w:sz w:val="24"/>
          <w:szCs w:val="24"/>
        </w:rPr>
        <w:t xml:space="preserve"> y</w:t>
      </w:r>
      <w:r w:rsidR="00031C56" w:rsidRPr="00031C56">
        <w:rPr>
          <w:rFonts w:ascii="Calibri" w:hAnsi="Calibri"/>
          <w:sz w:val="24"/>
          <w:szCs w:val="24"/>
        </w:rPr>
        <w:t xml:space="preserve"> diagnóstico diferencial. TAG: ¿trastorno de ansiedad o de personalidad?</w:t>
      </w:r>
    </w:p>
    <w:p w:rsidR="00031C56" w:rsidRPr="00031C56" w:rsidRDefault="00031C56" w:rsidP="00031C56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031C56">
        <w:rPr>
          <w:rFonts w:ascii="Calibri" w:hAnsi="Calibri"/>
          <w:sz w:val="24"/>
          <w:szCs w:val="24"/>
        </w:rPr>
        <w:t xml:space="preserve">Más allá del DSM: importancia de la función de las conductas. </w:t>
      </w:r>
    </w:p>
    <w:p w:rsidR="00031C56" w:rsidRPr="00031C56" w:rsidRDefault="00031C56" w:rsidP="00B64620">
      <w:pPr>
        <w:jc w:val="left"/>
        <w:rPr>
          <w:rFonts w:ascii="Calibri" w:hAnsi="Calibri"/>
          <w:sz w:val="24"/>
          <w:szCs w:val="24"/>
        </w:rPr>
      </w:pPr>
    </w:p>
    <w:p w:rsidR="00031C56" w:rsidRDefault="00031C56" w:rsidP="00B64620">
      <w:pPr>
        <w:jc w:val="left"/>
        <w:rPr>
          <w:rFonts w:ascii="Calibri" w:hAnsi="Calibri"/>
          <w:sz w:val="24"/>
          <w:szCs w:val="24"/>
        </w:rPr>
      </w:pPr>
      <w:r w:rsidRPr="00031C56">
        <w:rPr>
          <w:rFonts w:ascii="Calibri" w:hAnsi="Calibri"/>
          <w:sz w:val="24"/>
          <w:szCs w:val="24"/>
        </w:rPr>
        <w:t>Sábado 15</w:t>
      </w:r>
    </w:p>
    <w:p w:rsidR="00A96EE6" w:rsidRDefault="00A96EE6" w:rsidP="00B64620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Primer Bloque</w:t>
      </w:r>
    </w:p>
    <w:p w:rsidR="00031C56" w:rsidRDefault="00031C56" w:rsidP="00B64620">
      <w:pPr>
        <w:jc w:val="left"/>
        <w:rPr>
          <w:rFonts w:ascii="Calibri" w:hAnsi="Calibri"/>
          <w:sz w:val="24"/>
          <w:szCs w:val="24"/>
        </w:rPr>
      </w:pPr>
    </w:p>
    <w:p w:rsidR="00031C56" w:rsidRDefault="00031C56" w:rsidP="00031C56">
      <w:pPr>
        <w:pStyle w:val="Prrafodelista"/>
        <w:numPr>
          <w:ilvl w:val="0"/>
          <w:numId w:val="1"/>
        </w:num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Modelo conductual básico del TOC</w:t>
      </w:r>
    </w:p>
    <w:p w:rsidR="00031C56" w:rsidRDefault="00031C56" w:rsidP="00031C56">
      <w:pPr>
        <w:pStyle w:val="Prrafodelista"/>
        <w:numPr>
          <w:ilvl w:val="0"/>
          <w:numId w:val="1"/>
        </w:num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Aportes de los modelos Cognitivos-Conductuales: creencias de responsabilidad patológica, intolerancia a la incertidumbre y fusión pensamiento-acción. </w:t>
      </w:r>
    </w:p>
    <w:p w:rsidR="00A96EE6" w:rsidRDefault="00A96EE6" w:rsidP="00031C56">
      <w:pPr>
        <w:pStyle w:val="Prrafodelista"/>
        <w:numPr>
          <w:ilvl w:val="0"/>
          <w:numId w:val="1"/>
        </w:numPr>
        <w:jc w:val="left"/>
        <w:rPr>
          <w:rFonts w:ascii="Calibri" w:hAnsi="Calibri"/>
          <w:sz w:val="24"/>
          <w:szCs w:val="24"/>
        </w:rPr>
      </w:pPr>
      <w:r w:rsidRPr="00A96EE6">
        <w:rPr>
          <w:rFonts w:ascii="Calibri" w:hAnsi="Calibri"/>
          <w:sz w:val="24"/>
          <w:szCs w:val="24"/>
        </w:rPr>
        <w:t xml:space="preserve">Pasos del </w:t>
      </w:r>
      <w:r w:rsidR="00031C56" w:rsidRPr="00A96EE6">
        <w:rPr>
          <w:rFonts w:ascii="Calibri" w:hAnsi="Calibri"/>
          <w:sz w:val="24"/>
          <w:szCs w:val="24"/>
        </w:rPr>
        <w:t>Tratamiento del TOC</w:t>
      </w:r>
      <w:r w:rsidRPr="00A96EE6">
        <w:rPr>
          <w:rFonts w:ascii="Calibri" w:hAnsi="Calibri"/>
          <w:sz w:val="24"/>
          <w:szCs w:val="24"/>
        </w:rPr>
        <w:t xml:space="preserve">. Psicoeducación, socialización del caso, aumento de la disposición a experimentar malestar, </w:t>
      </w:r>
      <w:r w:rsidR="00031C56" w:rsidRPr="00A96EE6">
        <w:rPr>
          <w:rFonts w:ascii="Calibri" w:hAnsi="Calibri"/>
          <w:sz w:val="24"/>
          <w:szCs w:val="24"/>
        </w:rPr>
        <w:t xml:space="preserve">Exposición y </w:t>
      </w:r>
      <w:r>
        <w:rPr>
          <w:rFonts w:ascii="Calibri" w:hAnsi="Calibri"/>
          <w:sz w:val="24"/>
          <w:szCs w:val="24"/>
        </w:rPr>
        <w:t>P</w:t>
      </w:r>
      <w:r w:rsidR="00031C56" w:rsidRPr="00A96EE6">
        <w:rPr>
          <w:rFonts w:ascii="Calibri" w:hAnsi="Calibri"/>
          <w:sz w:val="24"/>
          <w:szCs w:val="24"/>
        </w:rPr>
        <w:t xml:space="preserve">revención de </w:t>
      </w:r>
      <w:r>
        <w:rPr>
          <w:rFonts w:ascii="Calibri" w:hAnsi="Calibri"/>
          <w:sz w:val="24"/>
          <w:szCs w:val="24"/>
        </w:rPr>
        <w:t>R</w:t>
      </w:r>
      <w:r w:rsidR="00031C56" w:rsidRPr="00A96EE6">
        <w:rPr>
          <w:rFonts w:ascii="Calibri" w:hAnsi="Calibri"/>
          <w:sz w:val="24"/>
          <w:szCs w:val="24"/>
        </w:rPr>
        <w:t>espuesta</w:t>
      </w:r>
      <w:r>
        <w:rPr>
          <w:rFonts w:ascii="Calibri" w:hAnsi="Calibri"/>
          <w:sz w:val="24"/>
          <w:szCs w:val="24"/>
        </w:rPr>
        <w:t xml:space="preserve"> (EPR)</w:t>
      </w:r>
      <w:r w:rsidR="00031C56" w:rsidRPr="00A96EE6">
        <w:rPr>
          <w:rFonts w:ascii="Calibri" w:hAnsi="Calibri"/>
          <w:sz w:val="24"/>
          <w:szCs w:val="24"/>
        </w:rPr>
        <w:t xml:space="preserve">. Reglas de la </w:t>
      </w:r>
      <w:r>
        <w:rPr>
          <w:rFonts w:ascii="Calibri" w:hAnsi="Calibri"/>
          <w:sz w:val="24"/>
          <w:szCs w:val="24"/>
        </w:rPr>
        <w:t>EPR:</w:t>
      </w:r>
      <w:r w:rsidR="00031C56" w:rsidRPr="00A96EE6">
        <w:rPr>
          <w:rFonts w:ascii="Calibri" w:hAnsi="Calibri"/>
          <w:sz w:val="24"/>
          <w:szCs w:val="24"/>
        </w:rPr>
        <w:t xml:space="preserve"> du</w:t>
      </w:r>
      <w:r>
        <w:rPr>
          <w:rFonts w:ascii="Calibri" w:hAnsi="Calibri"/>
          <w:sz w:val="24"/>
          <w:szCs w:val="24"/>
        </w:rPr>
        <w:t xml:space="preserve">ración, sistematicidad, control. Prevención de recaídas. </w:t>
      </w:r>
    </w:p>
    <w:p w:rsidR="00A96EE6" w:rsidRDefault="00A96EE6" w:rsidP="00A96EE6">
      <w:pPr>
        <w:jc w:val="left"/>
        <w:rPr>
          <w:rFonts w:ascii="Calibri" w:hAnsi="Calibri"/>
          <w:sz w:val="24"/>
          <w:szCs w:val="24"/>
        </w:rPr>
      </w:pPr>
    </w:p>
    <w:p w:rsidR="00A96EE6" w:rsidRDefault="00A96EE6" w:rsidP="00A96EE6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Segundo bloque</w:t>
      </w:r>
    </w:p>
    <w:p w:rsidR="00A96EE6" w:rsidRDefault="00A96EE6" w:rsidP="00A96EE6">
      <w:pPr>
        <w:jc w:val="left"/>
        <w:rPr>
          <w:rFonts w:ascii="Calibri" w:hAnsi="Calibri"/>
          <w:sz w:val="24"/>
          <w:szCs w:val="24"/>
        </w:rPr>
      </w:pPr>
    </w:p>
    <w:p w:rsidR="00A96EE6" w:rsidRDefault="00A96EE6" w:rsidP="00A96EE6">
      <w:pPr>
        <w:pStyle w:val="Prrafodelista"/>
        <w:numPr>
          <w:ilvl w:val="0"/>
          <w:numId w:val="1"/>
        </w:num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Modelo Cognitivo conductual Integrativo del TAG. Hipersensibilidad emocional, creencias de vulnerabilidad, el modo de búsqueda de seguridad. Estrategias de evitación experiencial y creencias negativas sobre la preocupación. </w:t>
      </w:r>
    </w:p>
    <w:p w:rsidR="00A96EE6" w:rsidRDefault="00A96EE6" w:rsidP="00A96EE6">
      <w:pPr>
        <w:pStyle w:val="Prrafodelista"/>
        <w:numPr>
          <w:ilvl w:val="0"/>
          <w:numId w:val="1"/>
        </w:num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Etapas del Tratamiento: Psicoeducación</w:t>
      </w:r>
      <w:r w:rsidR="00A13317">
        <w:rPr>
          <w:rFonts w:ascii="Calibri" w:hAnsi="Calibri"/>
          <w:sz w:val="24"/>
          <w:szCs w:val="24"/>
        </w:rPr>
        <w:t xml:space="preserve">, identificación de </w:t>
      </w:r>
      <w:r w:rsidR="002A42F7">
        <w:rPr>
          <w:rFonts w:ascii="Calibri" w:hAnsi="Calibri"/>
          <w:sz w:val="24"/>
          <w:szCs w:val="24"/>
        </w:rPr>
        <w:t xml:space="preserve">valores y </w:t>
      </w:r>
      <w:r w:rsidR="00A13317">
        <w:rPr>
          <w:rFonts w:ascii="Calibri" w:hAnsi="Calibri"/>
          <w:sz w:val="24"/>
          <w:szCs w:val="24"/>
        </w:rPr>
        <w:t xml:space="preserve">creencias sobre la preocupación, socialización,  pruebas para aumentar la tolerancia al malestar, Exposición basada en la aceptación emocional (EBAE). </w:t>
      </w:r>
    </w:p>
    <w:p w:rsidR="00A13317" w:rsidRDefault="00A13317" w:rsidP="00A96EE6">
      <w:pPr>
        <w:pStyle w:val="Prrafodelista"/>
        <w:numPr>
          <w:ilvl w:val="0"/>
          <w:numId w:val="1"/>
        </w:num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Forma de conducir una EBAE. Indagación preliminar, inoculación de imágenes, focalización en la apertura a la experiencia emocional, vuelta al presente y focalización en valores. </w:t>
      </w:r>
    </w:p>
    <w:p w:rsidR="00A13317" w:rsidRDefault="00A13317" w:rsidP="00A96EE6">
      <w:pPr>
        <w:pStyle w:val="Prrafodelista"/>
        <w:numPr>
          <w:ilvl w:val="0"/>
          <w:numId w:val="1"/>
        </w:num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Prevención de recaídas y recomendaciones para el postratamiento. </w:t>
      </w:r>
    </w:p>
    <w:p w:rsidR="00867732" w:rsidRDefault="00867732" w:rsidP="00867732">
      <w:pPr>
        <w:jc w:val="left"/>
        <w:rPr>
          <w:rFonts w:ascii="Calibri" w:hAnsi="Calibri"/>
          <w:sz w:val="24"/>
          <w:szCs w:val="24"/>
        </w:rPr>
      </w:pPr>
    </w:p>
    <w:p w:rsidR="00867732" w:rsidRDefault="00867732" w:rsidP="00867732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Bibliografía sugerida</w:t>
      </w:r>
    </w:p>
    <w:p w:rsidR="00B253EA" w:rsidRDefault="00B253EA" w:rsidP="004D6C88">
      <w:pPr>
        <w:ind w:left="567" w:hanging="567"/>
        <w:jc w:val="both"/>
        <w:rPr>
          <w:rFonts w:ascii="Arial" w:eastAsia="SimSun" w:hAnsi="Arial" w:cs="Arial"/>
          <w:sz w:val="18"/>
          <w:szCs w:val="18"/>
          <w:lang w:val="en-US" w:eastAsia="zh-CN"/>
        </w:rPr>
      </w:pPr>
    </w:p>
    <w:p w:rsidR="00B253EA" w:rsidRPr="00B253EA" w:rsidRDefault="00411725" w:rsidP="00703B27">
      <w:pPr>
        <w:spacing w:line="240" w:lineRule="auto"/>
        <w:ind w:left="567" w:hanging="567"/>
        <w:jc w:val="both"/>
        <w:rPr>
          <w:rFonts w:ascii="Calibri" w:hAnsi="Calibri"/>
          <w:sz w:val="24"/>
          <w:szCs w:val="24"/>
        </w:rPr>
      </w:pPr>
      <w:hyperlink r:id="rId6" w:history="1">
        <w:r w:rsidR="00B253EA" w:rsidRPr="00411725">
          <w:rPr>
            <w:rFonts w:ascii="Calibri" w:hAnsi="Calibri"/>
            <w:sz w:val="24"/>
            <w:szCs w:val="24"/>
            <w:lang w:val="en-US"/>
          </w:rPr>
          <w:t>Flückiger</w:t>
        </w:r>
        <w:r w:rsidR="00703B27" w:rsidRPr="00411725">
          <w:rPr>
            <w:rFonts w:ascii="Calibri" w:hAnsi="Calibri"/>
            <w:sz w:val="24"/>
            <w:szCs w:val="24"/>
            <w:lang w:val="en-US"/>
          </w:rPr>
          <w:t>,</w:t>
        </w:r>
        <w:r w:rsidR="00B253EA" w:rsidRPr="00411725">
          <w:rPr>
            <w:rFonts w:ascii="Calibri" w:hAnsi="Calibri"/>
            <w:sz w:val="24"/>
            <w:szCs w:val="24"/>
            <w:lang w:val="en-US"/>
          </w:rPr>
          <w:t xml:space="preserve"> C</w:t>
        </w:r>
      </w:hyperlink>
      <w:r w:rsidR="00703B27" w:rsidRPr="00411725">
        <w:rPr>
          <w:rFonts w:ascii="Calibri" w:hAnsi="Calibri"/>
          <w:sz w:val="24"/>
          <w:szCs w:val="24"/>
          <w:lang w:val="en-US"/>
        </w:rPr>
        <w:t>.</w:t>
      </w:r>
      <w:r w:rsidR="00B253EA" w:rsidRPr="00411725">
        <w:rPr>
          <w:rFonts w:ascii="Calibri" w:hAnsi="Calibri"/>
          <w:sz w:val="24"/>
          <w:szCs w:val="24"/>
          <w:lang w:val="en-US"/>
        </w:rPr>
        <w:t> </w:t>
      </w:r>
      <w:hyperlink r:id="rId7" w:history="1">
        <w:r w:rsidR="00B253EA" w:rsidRPr="00411725">
          <w:rPr>
            <w:rFonts w:ascii="Calibri" w:hAnsi="Calibri"/>
            <w:sz w:val="24"/>
            <w:szCs w:val="24"/>
            <w:lang w:val="en-US"/>
          </w:rPr>
          <w:t>Forrer</w:t>
        </w:r>
        <w:r w:rsidR="00703B27" w:rsidRPr="00411725">
          <w:rPr>
            <w:rFonts w:ascii="Calibri" w:hAnsi="Calibri"/>
            <w:sz w:val="24"/>
            <w:szCs w:val="24"/>
            <w:lang w:val="en-US"/>
          </w:rPr>
          <w:t xml:space="preserve">, </w:t>
        </w:r>
        <w:r w:rsidR="00B253EA" w:rsidRPr="00411725">
          <w:rPr>
            <w:rFonts w:ascii="Calibri" w:hAnsi="Calibri"/>
            <w:sz w:val="24"/>
            <w:szCs w:val="24"/>
            <w:lang w:val="en-US"/>
          </w:rPr>
          <w:t>L</w:t>
        </w:r>
      </w:hyperlink>
      <w:r w:rsidR="00703B27" w:rsidRPr="00411725">
        <w:rPr>
          <w:rFonts w:ascii="Calibri" w:hAnsi="Calibri"/>
          <w:sz w:val="24"/>
          <w:szCs w:val="24"/>
          <w:lang w:val="en-US"/>
        </w:rPr>
        <w:t>.</w:t>
      </w:r>
      <w:r w:rsidR="00B253EA" w:rsidRPr="00411725">
        <w:rPr>
          <w:rFonts w:ascii="Calibri" w:hAnsi="Calibri"/>
          <w:sz w:val="24"/>
          <w:szCs w:val="24"/>
          <w:lang w:val="en-US"/>
        </w:rPr>
        <w:t>, </w:t>
      </w:r>
      <w:hyperlink r:id="rId8" w:history="1">
        <w:r w:rsidR="00B253EA" w:rsidRPr="00411725">
          <w:rPr>
            <w:rFonts w:ascii="Calibri" w:hAnsi="Calibri"/>
            <w:sz w:val="24"/>
            <w:szCs w:val="24"/>
            <w:lang w:val="en-US"/>
          </w:rPr>
          <w:t>Schnider</w:t>
        </w:r>
        <w:r w:rsidR="00703B27" w:rsidRPr="00411725">
          <w:rPr>
            <w:rFonts w:ascii="Calibri" w:hAnsi="Calibri"/>
            <w:sz w:val="24"/>
            <w:szCs w:val="24"/>
            <w:lang w:val="en-US"/>
          </w:rPr>
          <w:t>,</w:t>
        </w:r>
        <w:r w:rsidR="00B253EA" w:rsidRPr="00411725">
          <w:rPr>
            <w:rFonts w:ascii="Calibri" w:hAnsi="Calibri"/>
            <w:sz w:val="24"/>
            <w:szCs w:val="24"/>
            <w:lang w:val="en-US"/>
          </w:rPr>
          <w:t xml:space="preserve"> B</w:t>
        </w:r>
      </w:hyperlink>
      <w:r w:rsidR="00703B27" w:rsidRPr="00411725">
        <w:rPr>
          <w:rFonts w:ascii="Calibri" w:hAnsi="Calibri"/>
          <w:sz w:val="24"/>
          <w:szCs w:val="24"/>
          <w:lang w:val="en-US"/>
        </w:rPr>
        <w:t>.</w:t>
      </w:r>
      <w:r w:rsidR="00B253EA" w:rsidRPr="00411725">
        <w:rPr>
          <w:rFonts w:ascii="Calibri" w:hAnsi="Calibri"/>
          <w:sz w:val="24"/>
          <w:szCs w:val="24"/>
          <w:lang w:val="en-US"/>
        </w:rPr>
        <w:t>, </w:t>
      </w:r>
      <w:hyperlink r:id="rId9" w:history="1">
        <w:r w:rsidR="00B253EA" w:rsidRPr="00411725">
          <w:rPr>
            <w:rFonts w:ascii="Calibri" w:hAnsi="Calibri"/>
            <w:sz w:val="24"/>
            <w:szCs w:val="24"/>
            <w:lang w:val="en-US"/>
          </w:rPr>
          <w:t>Bättig</w:t>
        </w:r>
        <w:r w:rsidR="00703B27" w:rsidRPr="00411725">
          <w:rPr>
            <w:rFonts w:ascii="Calibri" w:hAnsi="Calibri"/>
            <w:sz w:val="24"/>
            <w:szCs w:val="24"/>
            <w:lang w:val="en-US"/>
          </w:rPr>
          <w:t>,</w:t>
        </w:r>
        <w:r w:rsidR="00B253EA" w:rsidRPr="00411725">
          <w:rPr>
            <w:rFonts w:ascii="Calibri" w:hAnsi="Calibri"/>
            <w:sz w:val="24"/>
            <w:szCs w:val="24"/>
            <w:lang w:val="en-US"/>
          </w:rPr>
          <w:t xml:space="preserve"> I</w:t>
        </w:r>
      </w:hyperlink>
      <w:r w:rsidR="00703B27" w:rsidRPr="00411725">
        <w:rPr>
          <w:rFonts w:ascii="Calibri" w:hAnsi="Calibri"/>
          <w:sz w:val="24"/>
          <w:szCs w:val="24"/>
          <w:lang w:val="en-US"/>
        </w:rPr>
        <w:t>.</w:t>
      </w:r>
      <w:r w:rsidR="00B253EA" w:rsidRPr="00411725">
        <w:rPr>
          <w:rFonts w:ascii="Calibri" w:hAnsi="Calibri"/>
          <w:sz w:val="24"/>
          <w:szCs w:val="24"/>
          <w:lang w:val="en-US"/>
        </w:rPr>
        <w:t>, </w:t>
      </w:r>
      <w:hyperlink r:id="rId10" w:history="1">
        <w:r w:rsidR="00B253EA" w:rsidRPr="00411725">
          <w:rPr>
            <w:rFonts w:ascii="Calibri" w:hAnsi="Calibri"/>
            <w:sz w:val="24"/>
            <w:szCs w:val="24"/>
            <w:lang w:val="en-US"/>
          </w:rPr>
          <w:t>Bodenmann</w:t>
        </w:r>
        <w:r w:rsidR="00703B27" w:rsidRPr="00411725">
          <w:rPr>
            <w:rFonts w:ascii="Calibri" w:hAnsi="Calibri"/>
            <w:sz w:val="24"/>
            <w:szCs w:val="24"/>
            <w:lang w:val="en-US"/>
          </w:rPr>
          <w:t>,</w:t>
        </w:r>
        <w:r w:rsidR="00B253EA" w:rsidRPr="00411725">
          <w:rPr>
            <w:rFonts w:ascii="Calibri" w:hAnsi="Calibri"/>
            <w:sz w:val="24"/>
            <w:szCs w:val="24"/>
            <w:lang w:val="en-US"/>
          </w:rPr>
          <w:t xml:space="preserve"> G</w:t>
        </w:r>
      </w:hyperlink>
      <w:r w:rsidR="00703B27" w:rsidRPr="00411725">
        <w:rPr>
          <w:rFonts w:ascii="Calibri" w:hAnsi="Calibri"/>
          <w:sz w:val="24"/>
          <w:szCs w:val="24"/>
          <w:lang w:val="en-US"/>
        </w:rPr>
        <w:t>.</w:t>
      </w:r>
      <w:r w:rsidR="00B253EA" w:rsidRPr="00411725">
        <w:rPr>
          <w:rFonts w:ascii="Calibri" w:hAnsi="Calibri"/>
          <w:sz w:val="24"/>
          <w:szCs w:val="24"/>
          <w:lang w:val="en-US"/>
        </w:rPr>
        <w:t>, </w:t>
      </w:r>
      <w:hyperlink r:id="rId11" w:history="1">
        <w:r w:rsidR="00B253EA" w:rsidRPr="00411725">
          <w:rPr>
            <w:rFonts w:ascii="Calibri" w:hAnsi="Calibri"/>
            <w:sz w:val="24"/>
            <w:szCs w:val="24"/>
            <w:lang w:val="en-US"/>
          </w:rPr>
          <w:t>Zinbarg</w:t>
        </w:r>
        <w:r w:rsidR="00703B27" w:rsidRPr="00411725">
          <w:rPr>
            <w:rFonts w:ascii="Calibri" w:hAnsi="Calibri"/>
            <w:sz w:val="24"/>
            <w:szCs w:val="24"/>
            <w:lang w:val="en-US"/>
          </w:rPr>
          <w:t>,</w:t>
        </w:r>
        <w:r w:rsidR="00B253EA" w:rsidRPr="00411725">
          <w:rPr>
            <w:rFonts w:ascii="Calibri" w:hAnsi="Calibri"/>
            <w:sz w:val="24"/>
            <w:szCs w:val="24"/>
            <w:lang w:val="en-US"/>
          </w:rPr>
          <w:t xml:space="preserve"> R</w:t>
        </w:r>
        <w:r w:rsidR="00703B27" w:rsidRPr="00411725">
          <w:rPr>
            <w:rFonts w:ascii="Calibri" w:hAnsi="Calibri"/>
            <w:sz w:val="24"/>
            <w:szCs w:val="24"/>
            <w:lang w:val="en-US"/>
          </w:rPr>
          <w:t>.</w:t>
        </w:r>
      </w:hyperlink>
      <w:r w:rsidR="00703B27" w:rsidRPr="00411725">
        <w:rPr>
          <w:rFonts w:ascii="Calibri" w:hAnsi="Calibri"/>
          <w:sz w:val="24"/>
          <w:szCs w:val="24"/>
          <w:lang w:val="en-US"/>
        </w:rPr>
        <w:t xml:space="preserve"> </w:t>
      </w:r>
      <w:r w:rsidR="00703B27" w:rsidRPr="00703B27">
        <w:rPr>
          <w:rFonts w:ascii="Calibri" w:hAnsi="Calibri"/>
          <w:sz w:val="24"/>
          <w:szCs w:val="24"/>
        </w:rPr>
        <w:t xml:space="preserve">(2016). </w:t>
      </w:r>
      <w:r w:rsidR="00B253EA" w:rsidRPr="00411725">
        <w:rPr>
          <w:rFonts w:ascii="Calibri" w:hAnsi="Calibri"/>
          <w:sz w:val="24"/>
          <w:szCs w:val="24"/>
          <w:lang w:val="en-US"/>
        </w:rPr>
        <w:t>A Single-blinded, Randomized Clinical Trial of How to Implement an Evidence-based Treatment for GeneralizedAnxiety Disorder [IMPLEMENT]--Effects of Three Different Strategies of Implementation.</w:t>
      </w:r>
      <w:r w:rsidR="00703B27" w:rsidRPr="00411725">
        <w:rPr>
          <w:rFonts w:ascii="Calibri" w:hAnsi="Calibri"/>
          <w:sz w:val="24"/>
          <w:szCs w:val="24"/>
          <w:lang w:val="en-US"/>
        </w:rPr>
        <w:t xml:space="preserve"> </w:t>
      </w:r>
      <w:hyperlink r:id="rId12" w:tooltip="EBioMedicine." w:history="1">
        <w:r w:rsidR="00703B27" w:rsidRPr="0043711A">
          <w:rPr>
            <w:rFonts w:ascii="Calibri" w:hAnsi="Calibri"/>
            <w:i/>
            <w:sz w:val="24"/>
            <w:szCs w:val="24"/>
          </w:rPr>
          <w:t>EBioMedicine.</w:t>
        </w:r>
      </w:hyperlink>
      <w:r w:rsidR="00703B27" w:rsidRPr="0043711A">
        <w:rPr>
          <w:rFonts w:ascii="Calibri" w:hAnsi="Calibri"/>
          <w:i/>
          <w:sz w:val="24"/>
          <w:szCs w:val="24"/>
        </w:rPr>
        <w:t> 27</w:t>
      </w:r>
      <w:r w:rsidR="00703B27" w:rsidRPr="00703B27">
        <w:rPr>
          <w:rFonts w:ascii="Calibri" w:hAnsi="Calibri"/>
          <w:sz w:val="24"/>
          <w:szCs w:val="24"/>
        </w:rPr>
        <w:t>;3:163-71. doi: 10.1016/j.ebiom.2015.11.049</w:t>
      </w:r>
    </w:p>
    <w:p w:rsidR="00B253EA" w:rsidRDefault="00B253EA" w:rsidP="004D6C88">
      <w:pPr>
        <w:ind w:left="567" w:hanging="567"/>
        <w:jc w:val="both"/>
        <w:rPr>
          <w:rFonts w:ascii="Arial" w:eastAsia="SimSun" w:hAnsi="Arial" w:cs="Arial"/>
          <w:sz w:val="18"/>
          <w:szCs w:val="18"/>
          <w:lang w:val="en-US" w:eastAsia="zh-CN"/>
        </w:rPr>
      </w:pPr>
    </w:p>
    <w:p w:rsidR="004D6C88" w:rsidRPr="00703B27" w:rsidRDefault="004D6C88" w:rsidP="00703B27">
      <w:pPr>
        <w:spacing w:line="240" w:lineRule="auto"/>
        <w:ind w:left="567" w:hanging="567"/>
        <w:jc w:val="both"/>
        <w:rPr>
          <w:rFonts w:eastAsia="SimSun" w:cs="Arial"/>
          <w:sz w:val="24"/>
          <w:szCs w:val="24"/>
          <w:lang w:val="en-US" w:eastAsia="zh-CN"/>
        </w:rPr>
      </w:pPr>
      <w:r w:rsidRPr="00703B27">
        <w:rPr>
          <w:rFonts w:eastAsia="SimSun" w:cs="Arial"/>
          <w:sz w:val="24"/>
          <w:szCs w:val="24"/>
          <w:lang w:val="en-US" w:eastAsia="zh-CN"/>
        </w:rPr>
        <w:t xml:space="preserve">Newman, M., Castonguay, L., Borkovec, T., Fisher, A., &amp; Nordberg, S. (2008). An open trial of integrative </w:t>
      </w:r>
      <w:r w:rsidRPr="00703B27">
        <w:rPr>
          <w:sz w:val="24"/>
          <w:szCs w:val="24"/>
          <w:lang w:val="en-US"/>
        </w:rPr>
        <w:t xml:space="preserve">therapy for generalized anxiety disorder. </w:t>
      </w:r>
      <w:r w:rsidRPr="0043711A">
        <w:rPr>
          <w:i/>
          <w:sz w:val="24"/>
          <w:szCs w:val="24"/>
          <w:lang w:val="en-US"/>
        </w:rPr>
        <w:t>Psychotherapy: Theory, Research, Practice, Training. 45</w:t>
      </w:r>
      <w:r w:rsidRPr="00703B27">
        <w:rPr>
          <w:sz w:val="24"/>
          <w:szCs w:val="24"/>
          <w:lang w:val="en-US"/>
        </w:rPr>
        <w:t xml:space="preserve"> (2),</w:t>
      </w:r>
      <w:r w:rsidRPr="00703B27">
        <w:rPr>
          <w:rFonts w:eastAsia="SimSun" w:cs="Arial"/>
          <w:sz w:val="24"/>
          <w:szCs w:val="24"/>
          <w:lang w:val="en-US" w:eastAsia="zh-CN"/>
        </w:rPr>
        <w:t xml:space="preserve"> 135-147.</w:t>
      </w:r>
    </w:p>
    <w:p w:rsidR="004D6C88" w:rsidRDefault="004D6C88" w:rsidP="004D6C88">
      <w:pPr>
        <w:autoSpaceDE w:val="0"/>
        <w:autoSpaceDN w:val="0"/>
        <w:adjustRightInd w:val="0"/>
        <w:ind w:left="567" w:hanging="567"/>
        <w:jc w:val="both"/>
        <w:rPr>
          <w:rFonts w:ascii="Arial" w:eastAsia="SimSun" w:hAnsi="Arial" w:cs="Arial"/>
          <w:sz w:val="18"/>
          <w:szCs w:val="18"/>
          <w:lang w:val="en-US" w:eastAsia="zh-CN"/>
        </w:rPr>
      </w:pPr>
    </w:p>
    <w:p w:rsidR="004D6C88" w:rsidRDefault="004D6C88" w:rsidP="00703B27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sz w:val="24"/>
          <w:szCs w:val="24"/>
          <w:lang w:val="en-US"/>
        </w:rPr>
      </w:pPr>
      <w:r w:rsidRPr="00703B27">
        <w:rPr>
          <w:sz w:val="24"/>
          <w:szCs w:val="24"/>
          <w:lang w:val="en-US"/>
        </w:rPr>
        <w:t xml:space="preserve">Mennin, D., Turk, R., Heimberg, C., &amp; Fresco, D. (2005). Preliminary evidence for an emotion dysregulation model of generalized anxiety disorder. </w:t>
      </w:r>
      <w:r w:rsidRPr="0043711A">
        <w:rPr>
          <w:i/>
          <w:sz w:val="24"/>
          <w:szCs w:val="24"/>
          <w:lang w:val="en-US"/>
        </w:rPr>
        <w:t>Behaviour Research and Therapy, 43</w:t>
      </w:r>
      <w:r w:rsidRPr="00703B27">
        <w:rPr>
          <w:sz w:val="24"/>
          <w:szCs w:val="24"/>
          <w:lang w:val="en-US"/>
        </w:rPr>
        <w:t xml:space="preserve">, 1281-1310. </w:t>
      </w:r>
    </w:p>
    <w:p w:rsidR="00703B27" w:rsidRPr="00703B27" w:rsidRDefault="00411725" w:rsidP="00703B27">
      <w:pPr>
        <w:shd w:val="clear" w:color="auto" w:fill="FFFFFF"/>
        <w:spacing w:before="90" w:after="90" w:line="270" w:lineRule="atLeast"/>
        <w:ind w:left="567" w:hanging="567"/>
        <w:jc w:val="both"/>
        <w:outlineLvl w:val="0"/>
        <w:rPr>
          <w:rFonts w:ascii="Calibri" w:hAnsi="Calibri"/>
          <w:sz w:val="24"/>
          <w:szCs w:val="24"/>
          <w:lang w:val="en-US"/>
        </w:rPr>
      </w:pPr>
      <w:hyperlink r:id="rId13" w:history="1">
        <w:r w:rsidR="00703B27" w:rsidRPr="00703B27">
          <w:rPr>
            <w:rFonts w:ascii="Calibri" w:hAnsi="Calibri"/>
            <w:sz w:val="24"/>
            <w:szCs w:val="24"/>
            <w:lang w:val="en-US"/>
          </w:rPr>
          <w:t>Rapp, A</w:t>
        </w:r>
        <w:r w:rsidR="00703B27">
          <w:rPr>
            <w:rFonts w:ascii="Calibri" w:hAnsi="Calibri"/>
            <w:sz w:val="24"/>
            <w:szCs w:val="24"/>
            <w:lang w:val="en-US"/>
          </w:rPr>
          <w:t>.</w:t>
        </w:r>
      </w:hyperlink>
      <w:r w:rsidR="00703B27" w:rsidRPr="00703B27">
        <w:rPr>
          <w:rFonts w:ascii="Calibri" w:hAnsi="Calibri"/>
          <w:sz w:val="24"/>
          <w:szCs w:val="24"/>
          <w:lang w:val="en-US"/>
        </w:rPr>
        <w:t>, </w:t>
      </w:r>
      <w:hyperlink r:id="rId14" w:history="1">
        <w:r w:rsidR="00703B27" w:rsidRPr="00703B27">
          <w:rPr>
            <w:rFonts w:ascii="Calibri" w:hAnsi="Calibri"/>
            <w:sz w:val="24"/>
            <w:szCs w:val="24"/>
            <w:lang w:val="en-US"/>
          </w:rPr>
          <w:t>Bergman</w:t>
        </w:r>
        <w:r w:rsidR="00703B27">
          <w:rPr>
            <w:rFonts w:ascii="Calibri" w:hAnsi="Calibri"/>
            <w:sz w:val="24"/>
            <w:szCs w:val="24"/>
            <w:lang w:val="en-US"/>
          </w:rPr>
          <w:t>,</w:t>
        </w:r>
        <w:r w:rsidR="00703B27" w:rsidRPr="00703B27">
          <w:rPr>
            <w:rFonts w:ascii="Calibri" w:hAnsi="Calibri"/>
            <w:sz w:val="24"/>
            <w:szCs w:val="24"/>
            <w:lang w:val="en-US"/>
          </w:rPr>
          <w:t xml:space="preserve"> R</w:t>
        </w:r>
        <w:r w:rsidR="00703B27">
          <w:rPr>
            <w:rFonts w:ascii="Calibri" w:hAnsi="Calibri"/>
            <w:sz w:val="24"/>
            <w:szCs w:val="24"/>
            <w:lang w:val="en-US"/>
          </w:rPr>
          <w:t>.</w:t>
        </w:r>
        <w:r w:rsidR="00703B27" w:rsidRPr="00703B27">
          <w:rPr>
            <w:rFonts w:ascii="Calibri" w:hAnsi="Calibri"/>
            <w:sz w:val="24"/>
            <w:szCs w:val="24"/>
            <w:lang w:val="en-US"/>
          </w:rPr>
          <w:t>L</w:t>
        </w:r>
      </w:hyperlink>
      <w:r w:rsidR="00703B27" w:rsidRPr="00703B27">
        <w:rPr>
          <w:rFonts w:ascii="Calibri" w:hAnsi="Calibri"/>
          <w:sz w:val="24"/>
          <w:szCs w:val="24"/>
          <w:lang w:val="en-US"/>
        </w:rPr>
        <w:t>., </w:t>
      </w:r>
      <w:hyperlink r:id="rId15" w:history="1">
        <w:r w:rsidR="00703B27" w:rsidRPr="00703B27">
          <w:rPr>
            <w:rFonts w:ascii="Calibri" w:hAnsi="Calibri"/>
            <w:sz w:val="24"/>
            <w:szCs w:val="24"/>
            <w:lang w:val="en-US"/>
          </w:rPr>
          <w:t>Piacentini</w:t>
        </w:r>
        <w:r w:rsidR="00703B27">
          <w:rPr>
            <w:rFonts w:ascii="Calibri" w:hAnsi="Calibri"/>
            <w:sz w:val="24"/>
            <w:szCs w:val="24"/>
            <w:lang w:val="en-US"/>
          </w:rPr>
          <w:t>,</w:t>
        </w:r>
        <w:r w:rsidR="00703B27" w:rsidRPr="00703B27">
          <w:rPr>
            <w:rFonts w:ascii="Calibri" w:hAnsi="Calibri"/>
            <w:sz w:val="24"/>
            <w:szCs w:val="24"/>
            <w:lang w:val="en-US"/>
          </w:rPr>
          <w:t xml:space="preserve"> J</w:t>
        </w:r>
      </w:hyperlink>
      <w:r w:rsidR="00703B27" w:rsidRPr="00703B27">
        <w:rPr>
          <w:rFonts w:ascii="Calibri" w:hAnsi="Calibri"/>
          <w:sz w:val="24"/>
          <w:szCs w:val="24"/>
          <w:lang w:val="en-US"/>
        </w:rPr>
        <w:t>., </w:t>
      </w:r>
      <w:hyperlink r:id="rId16" w:history="1">
        <w:r w:rsidR="00703B27" w:rsidRPr="00703B27">
          <w:rPr>
            <w:rFonts w:ascii="Calibri" w:hAnsi="Calibri"/>
            <w:sz w:val="24"/>
            <w:szCs w:val="24"/>
            <w:lang w:val="en-US"/>
          </w:rPr>
          <w:t>McGuire</w:t>
        </w:r>
        <w:r w:rsidR="00703B27">
          <w:rPr>
            <w:rFonts w:ascii="Calibri" w:hAnsi="Calibri"/>
            <w:sz w:val="24"/>
            <w:szCs w:val="24"/>
            <w:lang w:val="en-US"/>
          </w:rPr>
          <w:t>,</w:t>
        </w:r>
        <w:r w:rsidR="00703B27" w:rsidRPr="00703B27">
          <w:rPr>
            <w:rFonts w:ascii="Calibri" w:hAnsi="Calibri"/>
            <w:sz w:val="24"/>
            <w:szCs w:val="24"/>
            <w:lang w:val="en-US"/>
          </w:rPr>
          <w:t xml:space="preserve"> J</w:t>
        </w:r>
        <w:r w:rsidR="00703B27">
          <w:rPr>
            <w:rFonts w:ascii="Calibri" w:hAnsi="Calibri"/>
            <w:sz w:val="24"/>
            <w:szCs w:val="24"/>
            <w:lang w:val="en-US"/>
          </w:rPr>
          <w:t>.</w:t>
        </w:r>
        <w:r w:rsidR="00703B27" w:rsidRPr="00703B27">
          <w:rPr>
            <w:rFonts w:ascii="Calibri" w:hAnsi="Calibri"/>
            <w:sz w:val="24"/>
            <w:szCs w:val="24"/>
            <w:lang w:val="en-US"/>
          </w:rPr>
          <w:t>F</w:t>
        </w:r>
      </w:hyperlink>
      <w:r w:rsidR="00703B27" w:rsidRPr="00703B27">
        <w:rPr>
          <w:rFonts w:ascii="Calibri" w:hAnsi="Calibri"/>
          <w:sz w:val="24"/>
          <w:szCs w:val="24"/>
          <w:lang w:val="en-US"/>
        </w:rPr>
        <w:t>.</w:t>
      </w:r>
      <w:r w:rsidR="00703B27">
        <w:rPr>
          <w:rFonts w:ascii="Calibri" w:hAnsi="Calibri"/>
          <w:sz w:val="24"/>
          <w:szCs w:val="24"/>
          <w:lang w:val="en-US"/>
        </w:rPr>
        <w:t xml:space="preserve"> (2016). </w:t>
      </w:r>
      <w:r w:rsidR="00703B27" w:rsidRPr="00703B27">
        <w:rPr>
          <w:rFonts w:ascii="Calibri" w:hAnsi="Calibri"/>
          <w:sz w:val="24"/>
          <w:szCs w:val="24"/>
          <w:lang w:val="en-US"/>
        </w:rPr>
        <w:t xml:space="preserve">Evidence-Based Assessment of Obsessive-Compulsive Disorder. </w:t>
      </w:r>
      <w:hyperlink r:id="rId17" w:tooltip="Journal of central nervous system disease." w:history="1">
        <w:r w:rsidR="00703B27" w:rsidRPr="0043711A">
          <w:rPr>
            <w:rFonts w:ascii="Calibri" w:hAnsi="Calibri"/>
            <w:i/>
            <w:sz w:val="24"/>
            <w:szCs w:val="24"/>
            <w:lang w:val="en-US"/>
          </w:rPr>
          <w:t>J Cent Nerv Syst Dis</w:t>
        </w:r>
        <w:r w:rsidR="0043711A">
          <w:rPr>
            <w:rFonts w:ascii="Calibri" w:hAnsi="Calibri"/>
            <w:i/>
            <w:sz w:val="24"/>
            <w:szCs w:val="24"/>
            <w:lang w:val="en-US"/>
          </w:rPr>
          <w:t>,</w:t>
        </w:r>
      </w:hyperlink>
      <w:r w:rsidR="0043711A">
        <w:rPr>
          <w:rFonts w:ascii="Calibri" w:hAnsi="Calibri"/>
          <w:sz w:val="24"/>
          <w:szCs w:val="24"/>
        </w:rPr>
        <w:t xml:space="preserve"> </w:t>
      </w:r>
      <w:r w:rsidR="00703B27" w:rsidRPr="00703B27">
        <w:rPr>
          <w:rFonts w:ascii="Calibri" w:hAnsi="Calibri"/>
          <w:sz w:val="24"/>
          <w:szCs w:val="24"/>
          <w:lang w:val="en-US"/>
        </w:rPr>
        <w:t>21;8:13-29. doi: 10.4137/JCNSD.S38359</w:t>
      </w:r>
    </w:p>
    <w:p w:rsidR="00703B27" w:rsidRDefault="00703B27" w:rsidP="004D6C88">
      <w:pPr>
        <w:ind w:left="567" w:hanging="567"/>
        <w:jc w:val="both"/>
        <w:rPr>
          <w:rFonts w:ascii="Arial" w:eastAsia="SimSun" w:hAnsi="Arial" w:cs="Arial"/>
          <w:sz w:val="18"/>
          <w:szCs w:val="18"/>
          <w:lang w:val="en-US" w:eastAsia="zh-CN"/>
        </w:rPr>
      </w:pPr>
    </w:p>
    <w:p w:rsidR="004D6C88" w:rsidRPr="00703B27" w:rsidRDefault="004D6C88" w:rsidP="00703B27">
      <w:pPr>
        <w:spacing w:line="240" w:lineRule="auto"/>
        <w:ind w:left="567" w:hanging="567"/>
        <w:jc w:val="both"/>
        <w:rPr>
          <w:rFonts w:ascii="Calibri" w:hAnsi="Calibri"/>
          <w:sz w:val="24"/>
          <w:szCs w:val="24"/>
        </w:rPr>
      </w:pPr>
      <w:r w:rsidRPr="00703B27">
        <w:rPr>
          <w:rFonts w:ascii="Calibri" w:hAnsi="Calibri"/>
          <w:sz w:val="24"/>
          <w:szCs w:val="24"/>
        </w:rPr>
        <w:t xml:space="preserve">Roemer, L., &amp; Orsillo, S. (2007). An open trial of an acceptance-based behavior therapy for generalized anxiety disorder. </w:t>
      </w:r>
      <w:r w:rsidRPr="0043711A">
        <w:rPr>
          <w:rFonts w:ascii="Calibri" w:hAnsi="Calibri"/>
          <w:i/>
          <w:sz w:val="24"/>
          <w:szCs w:val="24"/>
        </w:rPr>
        <w:t>Behavior Therapy, 38</w:t>
      </w:r>
      <w:r w:rsidRPr="00703B27">
        <w:rPr>
          <w:rFonts w:ascii="Calibri" w:hAnsi="Calibri"/>
          <w:sz w:val="24"/>
          <w:szCs w:val="24"/>
        </w:rPr>
        <w:t xml:space="preserve">, 72-85. </w:t>
      </w:r>
    </w:p>
    <w:p w:rsidR="00867732" w:rsidRDefault="00867732" w:rsidP="00867732">
      <w:pPr>
        <w:jc w:val="left"/>
        <w:rPr>
          <w:rFonts w:ascii="Calibri" w:hAnsi="Calibri"/>
          <w:sz w:val="24"/>
          <w:szCs w:val="24"/>
        </w:rPr>
      </w:pPr>
    </w:p>
    <w:p w:rsidR="00867732" w:rsidRDefault="00867732" w:rsidP="00703B27">
      <w:pPr>
        <w:pStyle w:val="Ttulo"/>
        <w:spacing w:line="240" w:lineRule="auto"/>
        <w:ind w:left="720" w:hanging="720"/>
        <w:jc w:val="both"/>
        <w:rPr>
          <w:rFonts w:ascii="Calibri" w:eastAsiaTheme="minorHAnsi" w:hAnsi="Calibri" w:cstheme="minorBidi"/>
          <w:lang w:eastAsia="en-US"/>
        </w:rPr>
      </w:pPr>
      <w:r w:rsidRPr="00867732">
        <w:rPr>
          <w:rFonts w:ascii="Calibri" w:eastAsiaTheme="minorHAnsi" w:hAnsi="Calibri" w:cstheme="minorBidi"/>
          <w:lang w:eastAsia="en-US"/>
        </w:rPr>
        <w:t xml:space="preserve">Rodríguez Biglieri, R. &amp; Vetere, G. (2011). </w:t>
      </w:r>
      <w:r w:rsidRPr="00867732">
        <w:rPr>
          <w:rFonts w:ascii="Calibri" w:eastAsiaTheme="minorHAnsi" w:hAnsi="Calibri" w:cstheme="minorBidi"/>
          <w:i/>
          <w:lang w:eastAsia="en-US"/>
        </w:rPr>
        <w:t>Manual de terapia cognitiva conductual de los trastornos de ansiedad</w:t>
      </w:r>
      <w:r w:rsidRPr="00867732">
        <w:rPr>
          <w:rFonts w:ascii="Calibri" w:eastAsiaTheme="minorHAnsi" w:hAnsi="Calibri" w:cstheme="minorBidi"/>
          <w:lang w:eastAsia="en-US"/>
        </w:rPr>
        <w:t>. Bs.As.,Argentina: Polemos. ISBN: 978-987-649-028-3</w:t>
      </w:r>
    </w:p>
    <w:p w:rsidR="004D6C88" w:rsidRDefault="004D6C88" w:rsidP="00703B27">
      <w:pPr>
        <w:pStyle w:val="Ttulo"/>
        <w:spacing w:line="240" w:lineRule="auto"/>
        <w:ind w:left="720" w:hanging="720"/>
        <w:jc w:val="both"/>
        <w:rPr>
          <w:rFonts w:ascii="Calibri" w:eastAsiaTheme="minorHAnsi" w:hAnsi="Calibri" w:cstheme="minorBidi"/>
          <w:lang w:eastAsia="en-US"/>
        </w:rPr>
      </w:pPr>
    </w:p>
    <w:p w:rsidR="004D6C88" w:rsidRPr="00703B27" w:rsidRDefault="004D6C88" w:rsidP="00703B27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alibri" w:hAnsi="Calibri"/>
          <w:sz w:val="24"/>
          <w:szCs w:val="24"/>
        </w:rPr>
      </w:pPr>
      <w:r w:rsidRPr="00703B27">
        <w:rPr>
          <w:rFonts w:ascii="Calibri" w:hAnsi="Calibri"/>
          <w:sz w:val="24"/>
          <w:szCs w:val="24"/>
        </w:rPr>
        <w:t xml:space="preserve">Salkovskis, P., &amp; Kirk, J. (1997). Obsessive-compulsive disorder”. En D. Clark, C. Fairburn (eds), </w:t>
      </w:r>
      <w:r w:rsidRPr="0043711A">
        <w:rPr>
          <w:rFonts w:ascii="Calibri" w:hAnsi="Calibri"/>
          <w:i/>
          <w:sz w:val="24"/>
          <w:szCs w:val="24"/>
        </w:rPr>
        <w:t>The science and practice of cognitive behavior therapy</w:t>
      </w:r>
      <w:r w:rsidRPr="00703B27">
        <w:rPr>
          <w:rFonts w:ascii="Calibri" w:hAnsi="Calibri"/>
          <w:sz w:val="24"/>
          <w:szCs w:val="24"/>
        </w:rPr>
        <w:t>. (pp. 179-208). Oxford. Oxford University Press. 1997</w:t>
      </w:r>
    </w:p>
    <w:p w:rsidR="004D6C88" w:rsidRDefault="004D6C88" w:rsidP="00703B27">
      <w:pPr>
        <w:pStyle w:val="Ttulo"/>
        <w:spacing w:line="240" w:lineRule="auto"/>
        <w:ind w:left="720"/>
        <w:jc w:val="both"/>
        <w:rPr>
          <w:rFonts w:ascii="Calibri" w:eastAsiaTheme="minorHAnsi" w:hAnsi="Calibri" w:cstheme="minorBidi"/>
          <w:lang w:eastAsia="en-US"/>
        </w:rPr>
      </w:pPr>
    </w:p>
    <w:p w:rsidR="004D6C88" w:rsidRDefault="004D6C88" w:rsidP="00703B27">
      <w:pPr>
        <w:pStyle w:val="Ttulo"/>
        <w:spacing w:line="240" w:lineRule="auto"/>
        <w:ind w:left="720"/>
        <w:jc w:val="both"/>
        <w:rPr>
          <w:rFonts w:ascii="Calibri" w:eastAsiaTheme="minorHAnsi" w:hAnsi="Calibri" w:cstheme="minorBidi"/>
          <w:lang w:eastAsia="en-US"/>
        </w:rPr>
      </w:pPr>
    </w:p>
    <w:p w:rsidR="004D6C88" w:rsidRPr="00703B27" w:rsidRDefault="004D6C88" w:rsidP="00703B27">
      <w:pPr>
        <w:spacing w:line="240" w:lineRule="auto"/>
        <w:ind w:left="567" w:hanging="567"/>
        <w:jc w:val="both"/>
        <w:rPr>
          <w:rFonts w:ascii="Calibri" w:hAnsi="Calibri"/>
          <w:sz w:val="24"/>
          <w:szCs w:val="24"/>
        </w:rPr>
      </w:pPr>
      <w:r w:rsidRPr="00703B27">
        <w:rPr>
          <w:rFonts w:ascii="Calibri" w:hAnsi="Calibri"/>
          <w:sz w:val="24"/>
          <w:szCs w:val="24"/>
        </w:rPr>
        <w:lastRenderedPageBreak/>
        <w:t xml:space="preserve">Vetere, G. &amp; Rodriguez Biglieri, R. (2005). Validación empírica de modelos teóricos y tratamientos cognitivo-conductuales para el trastorno de ansiedad generalizada. </w:t>
      </w:r>
      <w:r w:rsidRPr="0043711A">
        <w:rPr>
          <w:rFonts w:ascii="Calibri" w:hAnsi="Calibri"/>
          <w:i/>
          <w:sz w:val="24"/>
          <w:szCs w:val="24"/>
        </w:rPr>
        <w:t>Revista Vertex, 16</w:t>
      </w:r>
      <w:r w:rsidRPr="00703B27">
        <w:rPr>
          <w:rFonts w:ascii="Calibri" w:hAnsi="Calibri"/>
          <w:sz w:val="24"/>
          <w:szCs w:val="24"/>
        </w:rPr>
        <w:t xml:space="preserve"> (61), 170-175.</w:t>
      </w:r>
    </w:p>
    <w:p w:rsidR="004D6C88" w:rsidRPr="00867732" w:rsidRDefault="004D6C88" w:rsidP="00867732">
      <w:pPr>
        <w:pStyle w:val="Ttulo"/>
        <w:spacing w:line="240" w:lineRule="auto"/>
        <w:ind w:left="720"/>
        <w:jc w:val="both"/>
        <w:rPr>
          <w:rFonts w:ascii="Calibri" w:eastAsiaTheme="minorHAnsi" w:hAnsi="Calibri" w:cstheme="minorBidi"/>
          <w:lang w:eastAsia="en-US"/>
        </w:rPr>
      </w:pPr>
    </w:p>
    <w:p w:rsidR="00867732" w:rsidRPr="00867732" w:rsidRDefault="00867732" w:rsidP="00867732">
      <w:pPr>
        <w:jc w:val="left"/>
        <w:rPr>
          <w:rFonts w:ascii="Calibri" w:hAnsi="Calibri"/>
          <w:sz w:val="24"/>
          <w:szCs w:val="24"/>
        </w:rPr>
      </w:pPr>
    </w:p>
    <w:p w:rsidR="00031C56" w:rsidRPr="00A96EE6" w:rsidRDefault="00031C56" w:rsidP="00A96EE6">
      <w:pPr>
        <w:jc w:val="left"/>
        <w:rPr>
          <w:rFonts w:ascii="Calibri" w:hAnsi="Calibri"/>
          <w:sz w:val="24"/>
          <w:szCs w:val="24"/>
        </w:rPr>
      </w:pPr>
      <w:r w:rsidRPr="00A96EE6">
        <w:rPr>
          <w:rFonts w:ascii="Calibri" w:hAnsi="Calibri"/>
          <w:sz w:val="24"/>
          <w:szCs w:val="24"/>
        </w:rPr>
        <w:t xml:space="preserve"> </w:t>
      </w:r>
    </w:p>
    <w:p w:rsidR="00031C56" w:rsidRPr="00031C56" w:rsidRDefault="00031C56" w:rsidP="00B64620">
      <w:pPr>
        <w:jc w:val="left"/>
        <w:rPr>
          <w:rFonts w:ascii="Calibri" w:hAnsi="Calibri"/>
          <w:sz w:val="24"/>
          <w:szCs w:val="24"/>
        </w:rPr>
      </w:pPr>
    </w:p>
    <w:p w:rsidR="00031C56" w:rsidRDefault="00031C56" w:rsidP="00B64620">
      <w:pPr>
        <w:jc w:val="left"/>
      </w:pPr>
    </w:p>
    <w:sectPr w:rsidR="00031C56" w:rsidSect="00B76B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3034"/>
    <w:multiLevelType w:val="hybridMultilevel"/>
    <w:tmpl w:val="0AFA6EA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6713D"/>
    <w:multiLevelType w:val="hybridMultilevel"/>
    <w:tmpl w:val="3704E61C"/>
    <w:lvl w:ilvl="0" w:tplc="928810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20"/>
    <w:rsid w:val="00031C56"/>
    <w:rsid w:val="002A42F7"/>
    <w:rsid w:val="00353AFA"/>
    <w:rsid w:val="00411725"/>
    <w:rsid w:val="0043711A"/>
    <w:rsid w:val="004D6C88"/>
    <w:rsid w:val="00703B27"/>
    <w:rsid w:val="00867732"/>
    <w:rsid w:val="00A13317"/>
    <w:rsid w:val="00A96EE6"/>
    <w:rsid w:val="00B253EA"/>
    <w:rsid w:val="00B64620"/>
    <w:rsid w:val="00B76B7D"/>
    <w:rsid w:val="00F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7D"/>
  </w:style>
  <w:style w:type="paragraph" w:styleId="Ttulo1">
    <w:name w:val="heading 1"/>
    <w:basedOn w:val="Normal"/>
    <w:link w:val="Ttulo1Car"/>
    <w:uiPriority w:val="9"/>
    <w:qFormat/>
    <w:rsid w:val="00B253E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C56"/>
    <w:pPr>
      <w:ind w:left="720"/>
      <w:contextualSpacing/>
    </w:pPr>
  </w:style>
  <w:style w:type="paragraph" w:styleId="Ttulo">
    <w:name w:val="Title"/>
    <w:basedOn w:val="Normal"/>
    <w:link w:val="TtuloCar"/>
    <w:qFormat/>
    <w:rsid w:val="00867732"/>
    <w:pPr>
      <w:autoSpaceDE w:val="0"/>
      <w:autoSpaceDN w:val="0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867732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253EA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apple-converted-space">
    <w:name w:val="apple-converted-space"/>
    <w:basedOn w:val="Fuentedeprrafopredeter"/>
    <w:rsid w:val="00B253EA"/>
  </w:style>
  <w:style w:type="character" w:customStyle="1" w:styleId="highlight">
    <w:name w:val="highlight"/>
    <w:basedOn w:val="Fuentedeprrafopredeter"/>
    <w:rsid w:val="00B253EA"/>
  </w:style>
  <w:style w:type="character" w:styleId="Hipervnculo">
    <w:name w:val="Hyperlink"/>
    <w:basedOn w:val="Fuentedeprrafopredeter"/>
    <w:uiPriority w:val="99"/>
    <w:semiHidden/>
    <w:unhideWhenUsed/>
    <w:rsid w:val="00B253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7D"/>
  </w:style>
  <w:style w:type="paragraph" w:styleId="Ttulo1">
    <w:name w:val="heading 1"/>
    <w:basedOn w:val="Normal"/>
    <w:link w:val="Ttulo1Car"/>
    <w:uiPriority w:val="9"/>
    <w:qFormat/>
    <w:rsid w:val="00B253E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C56"/>
    <w:pPr>
      <w:ind w:left="720"/>
      <w:contextualSpacing/>
    </w:pPr>
  </w:style>
  <w:style w:type="paragraph" w:styleId="Ttulo">
    <w:name w:val="Title"/>
    <w:basedOn w:val="Normal"/>
    <w:link w:val="TtuloCar"/>
    <w:qFormat/>
    <w:rsid w:val="00867732"/>
    <w:pPr>
      <w:autoSpaceDE w:val="0"/>
      <w:autoSpaceDN w:val="0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867732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253EA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apple-converted-space">
    <w:name w:val="apple-converted-space"/>
    <w:basedOn w:val="Fuentedeprrafopredeter"/>
    <w:rsid w:val="00B253EA"/>
  </w:style>
  <w:style w:type="character" w:customStyle="1" w:styleId="highlight">
    <w:name w:val="highlight"/>
    <w:basedOn w:val="Fuentedeprrafopredeter"/>
    <w:rsid w:val="00B253EA"/>
  </w:style>
  <w:style w:type="character" w:styleId="Hipervnculo">
    <w:name w:val="Hyperlink"/>
    <w:basedOn w:val="Fuentedeprrafopredeter"/>
    <w:uiPriority w:val="99"/>
    <w:semiHidden/>
    <w:unhideWhenUsed/>
    <w:rsid w:val="00B25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Schnider%20B%5BAuthor%5D&amp;cauthor=true&amp;cauthor_uid=26870827" TargetMode="External"/><Relationship Id="rId13" Type="http://schemas.openxmlformats.org/officeDocument/2006/relationships/hyperlink" Target="http://www.ncbi.nlm.nih.gov/pubmed/?term=Rapp%20AM%5BAuthor%5D&amp;cauthor=true&amp;cauthor_uid=2759479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cbi.nlm.nih.gov/pubmed/?term=Forrer%20L%5BAuthor%5D&amp;cauthor=true&amp;cauthor_uid=26870827" TargetMode="External"/><Relationship Id="rId12" Type="http://schemas.openxmlformats.org/officeDocument/2006/relationships/hyperlink" Target="http://www.ncbi.nlm.nih.gov/pubmed/26870827" TargetMode="External"/><Relationship Id="rId17" Type="http://schemas.openxmlformats.org/officeDocument/2006/relationships/hyperlink" Target="http://www.ncbi.nlm.nih.gov/pubmed/2759479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McGuire%20JF%5BAuthor%5D&amp;cauthor=true&amp;cauthor_uid=275947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?term=Fl%C3%BCckiger%20C%5BAuthor%5D&amp;cauthor=true&amp;cauthor_uid=26870827" TargetMode="External"/><Relationship Id="rId11" Type="http://schemas.openxmlformats.org/officeDocument/2006/relationships/hyperlink" Target="http://www.ncbi.nlm.nih.gov/pubmed/?term=Zinbarg%20RE%5BAuthor%5D&amp;cauthor=true&amp;cauthor_uid=268708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?term=Piacentini%20J%5BAuthor%5D&amp;cauthor=true&amp;cauthor_uid=27594793" TargetMode="External"/><Relationship Id="rId10" Type="http://schemas.openxmlformats.org/officeDocument/2006/relationships/hyperlink" Target="http://www.ncbi.nlm.nih.gov/pubmed/?term=Bodenmann%20G%5BAuthor%5D&amp;cauthor=true&amp;cauthor_uid=2687082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term=B%C3%A4ttig%20I%5BAuthor%5D&amp;cauthor=true&amp;cauthor_uid=26870827" TargetMode="External"/><Relationship Id="rId14" Type="http://schemas.openxmlformats.org/officeDocument/2006/relationships/hyperlink" Target="http://www.ncbi.nlm.nih.gov/pubmed/?term=Bergman%20RL%5BAuthor%5D&amp;cauthor=true&amp;cauthor_uid=2759479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Luffi</cp:lastModifiedBy>
  <cp:revision>2</cp:revision>
  <dcterms:created xsi:type="dcterms:W3CDTF">2016-09-19T18:32:00Z</dcterms:created>
  <dcterms:modified xsi:type="dcterms:W3CDTF">2016-09-19T18:32:00Z</dcterms:modified>
</cp:coreProperties>
</file>